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AD1" w:rsidRPr="00334AD1" w:rsidRDefault="00334AD1" w:rsidP="00334AD1">
      <w:pPr>
        <w:pStyle w:val="Pa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4AD1">
        <w:rPr>
          <w:rStyle w:val="A4"/>
          <w:rFonts w:ascii="Times New Roman" w:hAnsi="Times New Roman" w:cs="Times New Roman"/>
          <w:sz w:val="28"/>
          <w:szCs w:val="28"/>
        </w:rPr>
        <w:t>ИННОВАЦИОННАЯ ДЕЯТЕЛЬНОСТЬ</w:t>
      </w:r>
    </w:p>
    <w:p w:rsidR="00334AD1" w:rsidRPr="00334AD1" w:rsidRDefault="00334AD1" w:rsidP="00334AD1">
      <w:pPr>
        <w:jc w:val="center"/>
        <w:rPr>
          <w:rStyle w:val="A00"/>
          <w:rFonts w:ascii="Times New Roman" w:hAnsi="Times New Roman" w:cs="Times New Roman"/>
          <w:i w:val="0"/>
          <w:sz w:val="28"/>
          <w:szCs w:val="28"/>
        </w:rPr>
      </w:pPr>
    </w:p>
    <w:p w:rsidR="00334AD1" w:rsidRDefault="00334AD1" w:rsidP="00334AD1">
      <w:pPr>
        <w:ind w:firstLine="709"/>
        <w:jc w:val="both"/>
        <w:rPr>
          <w:rStyle w:val="A00"/>
          <w:rFonts w:ascii="Times New Roman" w:hAnsi="Times New Roman" w:cs="Times New Roman"/>
          <w:i w:val="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>Инновация представляет собой создаваемые новые или усовер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шенствованные технологии, виды продукции или услуги, а также решения производственного, административного, финансового, юридического, коммерческого или иного характера, имеющие ре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зультатом их внедрения и последующего практического примене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ния положительный эффект для задействовавших их хозяйствую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щих субъектов.</w:t>
      </w:r>
    </w:p>
    <w:p w:rsidR="00334AD1" w:rsidRDefault="00334AD1" w:rsidP="00334AD1">
      <w:pPr>
        <w:ind w:firstLine="709"/>
        <w:jc w:val="both"/>
        <w:rPr>
          <w:rStyle w:val="A00"/>
          <w:rFonts w:ascii="Times New Roman" w:hAnsi="Times New Roman" w:cs="Times New Roman"/>
          <w:i w:val="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>Арктический инновационный центр (далее АИЦ) является структурным подразде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лением Федерального государственного автономного образовательного учреждения высшего образования «Северо-Восточный федеральный университет имени М.К. Ам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мосова», созданным для развития системы эффективного использования инноваци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онного потенциала СВФУ в целях поддержки и совершенствования научной, учебной и предпринимательской деятельности лиц, тесно связанных с научной деятельностью. </w:t>
      </w:r>
    </w:p>
    <w:p w:rsidR="00334AD1" w:rsidRPr="00334AD1" w:rsidRDefault="00334AD1" w:rsidP="00334AD1">
      <w:pPr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 xml:space="preserve">Основная цель АИЦ – формирование и развитие инновационной экосистемы СВФУ, укрепление связей между наукой и экономикой, а также обеспечение полноценного инновационного цикла от новой идеи до успешного бизнеса. </w:t>
      </w:r>
    </w:p>
    <w:p w:rsidR="00334AD1" w:rsidRPr="00334AD1" w:rsidRDefault="00334AD1" w:rsidP="00334AD1">
      <w:pPr>
        <w:pStyle w:val="Pa3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 xml:space="preserve">Для достижения основной цели, перед АИЦ поставлены следующие задачи: </w:t>
      </w:r>
    </w:p>
    <w:p w:rsidR="00334AD1" w:rsidRPr="00334AD1" w:rsidRDefault="00334AD1" w:rsidP="00334AD1">
      <w:pPr>
        <w:pStyle w:val="Pa3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>Создание и обеспечение благоприятных организационных и материально-техниче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ских условий для инновационной деятельности; </w:t>
      </w:r>
    </w:p>
    <w:p w:rsidR="00334AD1" w:rsidRPr="00334AD1" w:rsidRDefault="00334AD1" w:rsidP="00334AD1">
      <w:pPr>
        <w:pStyle w:val="Pa3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>Обеспечение и повышение эффективности использования научно-технологическо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го потенциала и высокотехнологического оборудования университета; </w:t>
      </w:r>
    </w:p>
    <w:p w:rsidR="00334AD1" w:rsidRPr="00334AD1" w:rsidRDefault="00334AD1" w:rsidP="00334AD1">
      <w:pPr>
        <w:pStyle w:val="Pa3"/>
        <w:ind w:firstLine="280"/>
        <w:jc w:val="both"/>
        <w:rPr>
          <w:rStyle w:val="A00"/>
          <w:rFonts w:ascii="Times New Roman" w:hAnsi="Times New Roman" w:cs="Times New Roman"/>
          <w:i w:val="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>Совершенствование системы управления интеллектуальной собственностью уни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верситета;</w:t>
      </w:r>
    </w:p>
    <w:p w:rsidR="00334AD1" w:rsidRPr="00334AD1" w:rsidRDefault="00334AD1" w:rsidP="00334AD1">
      <w:pPr>
        <w:pStyle w:val="Pa3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t>Повышение уровня профессиональной подготовки, научно-инновационной актив</w:t>
      </w:r>
      <w:r w:rsidRPr="00334AD1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ности и предпринимательской культуры обучающихся, исследователей и специалистов. </w:t>
      </w:r>
    </w:p>
    <w:p w:rsidR="006F0635" w:rsidRPr="004A4B5A" w:rsidRDefault="003F78F8" w:rsidP="003F78F8">
      <w:pPr>
        <w:rPr>
          <w:rFonts w:ascii="Times New Roman" w:hAnsi="Times New Roman" w:cs="Times New Roman"/>
          <w:b/>
          <w:sz w:val="24"/>
        </w:rPr>
      </w:pPr>
      <w:r w:rsidRPr="004A4B5A">
        <w:rPr>
          <w:rFonts w:ascii="Times New Roman" w:hAnsi="Times New Roman" w:cs="Times New Roman"/>
          <w:b/>
          <w:sz w:val="24"/>
        </w:rPr>
        <w:t>Ключевые показатели эффективности инновационной деятельности СВФУ за 2018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7512"/>
        <w:gridCol w:w="1412"/>
      </w:tblGrid>
      <w:tr w:rsidR="003F78F8" w:rsidTr="003F78F8">
        <w:tc>
          <w:tcPr>
            <w:tcW w:w="421" w:type="dxa"/>
          </w:tcPr>
          <w:p w:rsidR="003F78F8" w:rsidRDefault="003F78F8" w:rsidP="003F78F8"/>
        </w:tc>
        <w:tc>
          <w:tcPr>
            <w:tcW w:w="7512" w:type="dxa"/>
          </w:tcPr>
          <w:p w:rsidR="003F78F8" w:rsidRDefault="003F78F8" w:rsidP="003F78F8">
            <w:r>
              <w:t>Инновационная деятельность</w:t>
            </w:r>
          </w:p>
        </w:tc>
        <w:tc>
          <w:tcPr>
            <w:tcW w:w="1412" w:type="dxa"/>
          </w:tcPr>
          <w:p w:rsidR="003F78F8" w:rsidRDefault="003F78F8" w:rsidP="003F78F8"/>
        </w:tc>
      </w:tr>
      <w:tr w:rsidR="003F78F8" w:rsidTr="003F78F8">
        <w:tc>
          <w:tcPr>
            <w:tcW w:w="421" w:type="dxa"/>
          </w:tcPr>
          <w:p w:rsidR="003F78F8" w:rsidRDefault="003F78F8" w:rsidP="003F78F8">
            <w:r>
              <w:t>1</w:t>
            </w:r>
          </w:p>
        </w:tc>
        <w:tc>
          <w:tcPr>
            <w:tcW w:w="7512" w:type="dxa"/>
          </w:tcPr>
          <w:p w:rsidR="003F78F8" w:rsidRDefault="003F78F8" w:rsidP="003F78F8">
            <w:r>
              <w:t>Объем средств, полученных образовательной организацией от использования результатов интеллектуальной деятельности</w:t>
            </w:r>
          </w:p>
        </w:tc>
        <w:tc>
          <w:tcPr>
            <w:tcW w:w="1412" w:type="dxa"/>
          </w:tcPr>
          <w:p w:rsidR="003F78F8" w:rsidRDefault="003F78F8" w:rsidP="003F78F8"/>
        </w:tc>
      </w:tr>
      <w:tr w:rsidR="003F78F8" w:rsidTr="003F78F8">
        <w:tc>
          <w:tcPr>
            <w:tcW w:w="421" w:type="dxa"/>
          </w:tcPr>
          <w:p w:rsidR="003F78F8" w:rsidRDefault="003F78F8" w:rsidP="003F78F8">
            <w:r>
              <w:t>2</w:t>
            </w:r>
          </w:p>
        </w:tc>
        <w:tc>
          <w:tcPr>
            <w:tcW w:w="7512" w:type="dxa"/>
          </w:tcPr>
          <w:p w:rsidR="003F78F8" w:rsidRDefault="003F78F8" w:rsidP="003F78F8">
            <w:r w:rsidRPr="003F78F8">
              <w:t>Количество лицензионных соглашений</w:t>
            </w:r>
          </w:p>
        </w:tc>
        <w:tc>
          <w:tcPr>
            <w:tcW w:w="1412" w:type="dxa"/>
          </w:tcPr>
          <w:p w:rsidR="003F78F8" w:rsidRDefault="003F78F8" w:rsidP="003F78F8"/>
        </w:tc>
      </w:tr>
      <w:tr w:rsidR="003F78F8" w:rsidTr="003F78F8">
        <w:tc>
          <w:tcPr>
            <w:tcW w:w="421" w:type="dxa"/>
          </w:tcPr>
          <w:p w:rsidR="003F78F8" w:rsidRDefault="003F78F8" w:rsidP="003F78F8">
            <w:r>
              <w:t>3</w:t>
            </w:r>
          </w:p>
        </w:tc>
        <w:tc>
          <w:tcPr>
            <w:tcW w:w="7512" w:type="dxa"/>
          </w:tcPr>
          <w:p w:rsidR="003F78F8" w:rsidRDefault="003F78F8" w:rsidP="003F78F8">
            <w:r>
              <w:t>Количество созданных результатов интеллектуальной деятельности (нарастающим итогом)</w:t>
            </w:r>
          </w:p>
        </w:tc>
        <w:tc>
          <w:tcPr>
            <w:tcW w:w="1412" w:type="dxa"/>
          </w:tcPr>
          <w:p w:rsidR="003F78F8" w:rsidRDefault="003F78F8" w:rsidP="003F78F8"/>
        </w:tc>
      </w:tr>
      <w:tr w:rsidR="003F78F8" w:rsidTr="003F78F8">
        <w:tc>
          <w:tcPr>
            <w:tcW w:w="421" w:type="dxa"/>
          </w:tcPr>
          <w:p w:rsidR="003F78F8" w:rsidRDefault="003F78F8" w:rsidP="003F78F8">
            <w:r>
              <w:t>4</w:t>
            </w:r>
          </w:p>
        </w:tc>
        <w:tc>
          <w:tcPr>
            <w:tcW w:w="7512" w:type="dxa"/>
          </w:tcPr>
          <w:p w:rsidR="003F78F8" w:rsidRDefault="003F78F8" w:rsidP="003F78F8">
            <w:r>
              <w:t>Объем средств на НИОКР, полученных образовательной организацией по заказам малых инновационных предприятий</w:t>
            </w:r>
          </w:p>
        </w:tc>
        <w:tc>
          <w:tcPr>
            <w:tcW w:w="1412" w:type="dxa"/>
          </w:tcPr>
          <w:p w:rsidR="003F78F8" w:rsidRPr="00B97DBE" w:rsidRDefault="00B97DBE" w:rsidP="003F78F8">
            <w:pPr>
              <w:rPr>
                <w:lang w:val="en-US"/>
              </w:rPr>
            </w:pPr>
            <w:r>
              <w:rPr>
                <w:lang w:val="en-US"/>
              </w:rPr>
              <w:t>9517</w:t>
            </w:r>
          </w:p>
        </w:tc>
      </w:tr>
      <w:tr w:rsidR="003F78F8" w:rsidTr="003F78F8">
        <w:tc>
          <w:tcPr>
            <w:tcW w:w="421" w:type="dxa"/>
          </w:tcPr>
          <w:p w:rsidR="003F78F8" w:rsidRDefault="003F78F8" w:rsidP="003F78F8">
            <w:r>
              <w:t>5</w:t>
            </w:r>
          </w:p>
        </w:tc>
        <w:tc>
          <w:tcPr>
            <w:tcW w:w="7512" w:type="dxa"/>
          </w:tcPr>
          <w:p w:rsidR="003F78F8" w:rsidRDefault="003F78F8" w:rsidP="003F78F8">
            <w:r>
              <w:t>Объем заказов, выполненных малыми инновационными предприятиями и субъектами инновационной инфраструктуры университета</w:t>
            </w:r>
          </w:p>
        </w:tc>
        <w:tc>
          <w:tcPr>
            <w:tcW w:w="1412" w:type="dxa"/>
          </w:tcPr>
          <w:p w:rsidR="003F78F8" w:rsidRDefault="001B55A2" w:rsidP="003F78F8">
            <w:r>
              <w:t>296</w:t>
            </w:r>
          </w:p>
        </w:tc>
      </w:tr>
      <w:tr w:rsidR="003F78F8" w:rsidTr="003F78F8">
        <w:tc>
          <w:tcPr>
            <w:tcW w:w="421" w:type="dxa"/>
          </w:tcPr>
          <w:p w:rsidR="003F78F8" w:rsidRDefault="003F78F8" w:rsidP="003F78F8">
            <w:r>
              <w:lastRenderedPageBreak/>
              <w:t>6</w:t>
            </w:r>
          </w:p>
        </w:tc>
        <w:tc>
          <w:tcPr>
            <w:tcW w:w="7512" w:type="dxa"/>
          </w:tcPr>
          <w:p w:rsidR="003F78F8" w:rsidRDefault="003F78F8" w:rsidP="003F78F8">
            <w:r>
              <w:t>Количество рабочих мест, созданных в компаниях «инновационного пояса» университета</w:t>
            </w:r>
          </w:p>
        </w:tc>
        <w:tc>
          <w:tcPr>
            <w:tcW w:w="1412" w:type="dxa"/>
          </w:tcPr>
          <w:p w:rsidR="003F78F8" w:rsidRDefault="001B55A2" w:rsidP="003F78F8">
            <w:r>
              <w:t>423</w:t>
            </w:r>
          </w:p>
        </w:tc>
      </w:tr>
    </w:tbl>
    <w:p w:rsidR="003F78F8" w:rsidRDefault="003F78F8" w:rsidP="003F78F8"/>
    <w:p w:rsidR="004A4B5A" w:rsidRPr="00284763" w:rsidRDefault="004A4B5A" w:rsidP="004A4B5A">
      <w:pPr>
        <w:rPr>
          <w:rFonts w:ascii="Times New Roman" w:hAnsi="Times New Roman" w:cs="Times New Roman"/>
          <w:b/>
          <w:sz w:val="28"/>
          <w:szCs w:val="28"/>
        </w:rPr>
      </w:pPr>
      <w:r w:rsidRPr="00284763">
        <w:rPr>
          <w:rFonts w:ascii="Times New Roman" w:hAnsi="Times New Roman" w:cs="Times New Roman"/>
          <w:b/>
          <w:sz w:val="28"/>
          <w:szCs w:val="28"/>
        </w:rPr>
        <w:t>О наиболее значимых научных и инновационных достижениях университета</w:t>
      </w:r>
    </w:p>
    <w:p w:rsidR="00334AD1" w:rsidRPr="00284763" w:rsidRDefault="00334AD1" w:rsidP="00BE25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763">
        <w:rPr>
          <w:rFonts w:ascii="Times New Roman" w:hAnsi="Times New Roman" w:cs="Times New Roman"/>
          <w:sz w:val="28"/>
          <w:szCs w:val="28"/>
        </w:rPr>
        <w:t>Изобретение ученых СВФУ получило золотую медаль международной выставки «Архимед»</w:t>
      </w:r>
      <w:r w:rsidR="00BE2595" w:rsidRPr="00284763">
        <w:rPr>
          <w:rFonts w:ascii="Times New Roman" w:hAnsi="Times New Roman" w:cs="Times New Roman"/>
          <w:sz w:val="28"/>
          <w:szCs w:val="28"/>
        </w:rPr>
        <w:t xml:space="preserve">. Крупнейшая выставка России состоялась в городе Москве с 5 по 8 апреля. </w:t>
      </w:r>
      <w:r w:rsidRPr="00284763">
        <w:rPr>
          <w:rFonts w:ascii="Times New Roman" w:hAnsi="Times New Roman" w:cs="Times New Roman"/>
          <w:sz w:val="28"/>
          <w:szCs w:val="28"/>
        </w:rPr>
        <w:t xml:space="preserve">Разработка исследователей Учебно-научной лаборатории геномной медицины Северо-Восточного федерального университета «Способ одновременной диагностики наследственных заболеваний» получила признание международного жюри, завоевав золотую медаль Международной выставки изобретений и инновационных технологий «Архимед». </w:t>
      </w:r>
    </w:p>
    <w:p w:rsidR="00BE2595" w:rsidRPr="00284763" w:rsidRDefault="00BE2595" w:rsidP="00BE25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763">
        <w:rPr>
          <w:rFonts w:ascii="Times New Roman" w:hAnsi="Times New Roman" w:cs="Times New Roman"/>
          <w:sz w:val="28"/>
          <w:szCs w:val="28"/>
        </w:rPr>
        <w:t xml:space="preserve">Изобретение относится к области биотехнологии и медицины, а именно к молекулярно-генетическим методам одновременной диагностики наследственных заболеваний, наиболее часто встречаемых заболеваний среди якутов: 3М синдрома, SOPH синдрома, наследственной </w:t>
      </w:r>
      <w:proofErr w:type="spellStart"/>
      <w:r w:rsidRPr="00284763">
        <w:rPr>
          <w:rFonts w:ascii="Times New Roman" w:hAnsi="Times New Roman" w:cs="Times New Roman"/>
          <w:sz w:val="28"/>
          <w:szCs w:val="28"/>
        </w:rPr>
        <w:t>энзимопенической</w:t>
      </w:r>
      <w:proofErr w:type="spellEnd"/>
      <w:r w:rsidRPr="00284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63">
        <w:rPr>
          <w:rFonts w:ascii="Times New Roman" w:hAnsi="Times New Roman" w:cs="Times New Roman"/>
          <w:sz w:val="28"/>
          <w:szCs w:val="28"/>
        </w:rPr>
        <w:t>метгемоглобинемии</w:t>
      </w:r>
      <w:proofErr w:type="spellEnd"/>
      <w:r w:rsidRPr="00284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63">
        <w:rPr>
          <w:rFonts w:ascii="Times New Roman" w:hAnsi="Times New Roman" w:cs="Times New Roman"/>
          <w:sz w:val="28"/>
          <w:szCs w:val="28"/>
        </w:rPr>
        <w:t>тирозинемии</w:t>
      </w:r>
      <w:proofErr w:type="spellEnd"/>
      <w:r w:rsidRPr="00284763">
        <w:rPr>
          <w:rFonts w:ascii="Times New Roman" w:hAnsi="Times New Roman" w:cs="Times New Roman"/>
          <w:sz w:val="28"/>
          <w:szCs w:val="28"/>
        </w:rPr>
        <w:t xml:space="preserve"> 1А типа и наследственной глухоты.</w:t>
      </w:r>
    </w:p>
    <w:p w:rsidR="00BE2595" w:rsidRPr="00284763" w:rsidRDefault="00BE2595" w:rsidP="00BE25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763">
        <w:rPr>
          <w:rFonts w:ascii="Times New Roman" w:hAnsi="Times New Roman" w:cs="Times New Roman"/>
          <w:sz w:val="28"/>
          <w:szCs w:val="28"/>
        </w:rPr>
        <w:t>Технический результат, получаемый при решении поставленной задачи, выражается в создании биочипа и способа его использования для исследования ДНК человека на наличие мутаций, позволяющего диагностировать наследственные заболевания в кратчайшие сроки и, тем самым, повышающего общедоступность диагностических работ для населения.</w:t>
      </w:r>
    </w:p>
    <w:p w:rsidR="004A4B5A" w:rsidRDefault="001671B3" w:rsidP="00BE2595">
      <w:r>
        <w:rPr>
          <w:noProof/>
          <w:lang w:eastAsia="ru-RU"/>
        </w:rPr>
        <w:drawing>
          <wp:inline distT="0" distB="0" distL="0" distR="0" wp14:anchorId="22FFFD4D" wp14:editId="4BD16CA2">
            <wp:extent cx="1744864" cy="2686050"/>
            <wp:effectExtent l="0" t="0" r="8255" b="0"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71" cy="269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BE2595">
        <w:rPr>
          <w:noProof/>
          <w:lang w:eastAsia="ru-RU"/>
        </w:rPr>
        <w:t xml:space="preserve">                            </w:t>
      </w:r>
      <w:r w:rsidR="00BE2595">
        <w:rPr>
          <w:noProof/>
          <w:lang w:eastAsia="ru-RU"/>
        </w:rPr>
        <w:drawing>
          <wp:inline distT="0" distB="0" distL="0" distR="0" wp14:anchorId="776D9ABD" wp14:editId="42D6472F">
            <wp:extent cx="2970530" cy="2114550"/>
            <wp:effectExtent l="0" t="0" r="127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48" cy="21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4AD1" w:rsidRPr="00334AD1" w:rsidRDefault="00334AD1" w:rsidP="00334A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334AD1">
        <w:rPr>
          <w:color w:val="000000"/>
          <w:sz w:val="28"/>
          <w:szCs w:val="28"/>
        </w:rPr>
        <w:t xml:space="preserve">Два из четырех изобретений, представленных Северо-Восточным федеральным университетом (СВФУ) на XII Международном </w:t>
      </w:r>
      <w:r w:rsidRPr="00334AD1">
        <w:rPr>
          <w:color w:val="000000"/>
          <w:sz w:val="28"/>
          <w:szCs w:val="28"/>
        </w:rPr>
        <w:lastRenderedPageBreak/>
        <w:t>биотехнологическом Форуме-Выставке «РосБиоТех</w:t>
      </w:r>
      <w:r w:rsidR="009E2573">
        <w:rPr>
          <w:color w:val="000000"/>
          <w:sz w:val="28"/>
          <w:szCs w:val="28"/>
        </w:rPr>
        <w:t>-2018», получили золотые медали</w:t>
      </w:r>
      <w:r w:rsidRPr="00334AD1">
        <w:rPr>
          <w:color w:val="000000"/>
          <w:sz w:val="28"/>
          <w:szCs w:val="28"/>
        </w:rPr>
        <w:t>.</w:t>
      </w:r>
    </w:p>
    <w:p w:rsidR="00334AD1" w:rsidRPr="00334AD1" w:rsidRDefault="00334AD1" w:rsidP="00334A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334AD1">
        <w:rPr>
          <w:color w:val="000000"/>
          <w:sz w:val="28"/>
          <w:szCs w:val="28"/>
        </w:rPr>
        <w:t xml:space="preserve">Организаторы конкурса отметили наградами проект программной обработки результатов </w:t>
      </w:r>
      <w:proofErr w:type="spellStart"/>
      <w:r w:rsidRPr="00334AD1">
        <w:rPr>
          <w:color w:val="000000"/>
          <w:sz w:val="28"/>
          <w:szCs w:val="28"/>
        </w:rPr>
        <w:t>фармакогенетических</w:t>
      </w:r>
      <w:proofErr w:type="spellEnd"/>
      <w:r w:rsidRPr="00334AD1">
        <w:rPr>
          <w:color w:val="000000"/>
          <w:sz w:val="28"/>
          <w:szCs w:val="28"/>
        </w:rPr>
        <w:t xml:space="preserve"> исследований «</w:t>
      </w:r>
      <w:proofErr w:type="spellStart"/>
      <w:r w:rsidRPr="00334AD1">
        <w:rPr>
          <w:color w:val="000000"/>
          <w:sz w:val="28"/>
          <w:szCs w:val="28"/>
        </w:rPr>
        <w:t>ЛекГен</w:t>
      </w:r>
      <w:proofErr w:type="spellEnd"/>
      <w:r w:rsidRPr="00334AD1">
        <w:rPr>
          <w:color w:val="000000"/>
          <w:sz w:val="28"/>
          <w:szCs w:val="28"/>
        </w:rPr>
        <w:t>» и проект «</w:t>
      </w:r>
      <w:proofErr w:type="spellStart"/>
      <w:r w:rsidRPr="00334AD1">
        <w:rPr>
          <w:color w:val="000000"/>
          <w:sz w:val="28"/>
          <w:szCs w:val="28"/>
        </w:rPr>
        <w:t>MyL</w:t>
      </w:r>
      <w:r w:rsidR="009E2573">
        <w:rPr>
          <w:color w:val="000000"/>
          <w:sz w:val="28"/>
          <w:szCs w:val="28"/>
        </w:rPr>
        <w:t>iver</w:t>
      </w:r>
      <w:proofErr w:type="spellEnd"/>
      <w:r w:rsidR="009E2573">
        <w:rPr>
          <w:color w:val="000000"/>
          <w:sz w:val="28"/>
          <w:szCs w:val="28"/>
        </w:rPr>
        <w:t xml:space="preserve"> — </w:t>
      </w:r>
      <w:proofErr w:type="spellStart"/>
      <w:r w:rsidR="009E2573">
        <w:rPr>
          <w:color w:val="000000"/>
          <w:sz w:val="28"/>
          <w:szCs w:val="28"/>
        </w:rPr>
        <w:t>биоискусственная</w:t>
      </w:r>
      <w:proofErr w:type="spellEnd"/>
      <w:r w:rsidR="009E2573">
        <w:rPr>
          <w:color w:val="000000"/>
          <w:sz w:val="28"/>
          <w:szCs w:val="28"/>
        </w:rPr>
        <w:t xml:space="preserve"> печень» и п</w:t>
      </w:r>
      <w:r w:rsidR="009E2573" w:rsidRPr="009E2573">
        <w:rPr>
          <w:color w:val="000000"/>
          <w:sz w:val="28"/>
          <w:szCs w:val="28"/>
        </w:rPr>
        <w:t xml:space="preserve">роект разработки </w:t>
      </w:r>
      <w:proofErr w:type="spellStart"/>
      <w:r w:rsidR="009E2573" w:rsidRPr="009E2573">
        <w:rPr>
          <w:color w:val="000000"/>
          <w:sz w:val="28"/>
          <w:szCs w:val="28"/>
        </w:rPr>
        <w:t>биочипов</w:t>
      </w:r>
      <w:proofErr w:type="spellEnd"/>
      <w:r w:rsidR="009E2573" w:rsidRPr="009E2573">
        <w:rPr>
          <w:color w:val="000000"/>
          <w:sz w:val="28"/>
          <w:szCs w:val="28"/>
        </w:rPr>
        <w:t xml:space="preserve"> для генодиагностики на основе суспензии оксида графена</w:t>
      </w:r>
    </w:p>
    <w:p w:rsidR="00334AD1" w:rsidRDefault="00334AD1" w:rsidP="00334AD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1671B3" w:rsidRDefault="001671B3" w:rsidP="00B424FC">
      <w:pPr>
        <w:jc w:val="center"/>
      </w:pPr>
      <w:r>
        <w:rPr>
          <w:noProof/>
          <w:lang w:eastAsia="ru-RU"/>
        </w:rPr>
        <w:drawing>
          <wp:inline distT="0" distB="0" distL="0" distR="0" wp14:anchorId="009440F7" wp14:editId="055ED925">
            <wp:extent cx="2736304" cy="1445882"/>
            <wp:effectExtent l="0" t="0" r="6985" b="254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14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84763" w:rsidRDefault="00284763" w:rsidP="009E2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763">
        <w:rPr>
          <w:rFonts w:ascii="Times New Roman" w:hAnsi="Times New Roman" w:cs="Times New Roman"/>
          <w:sz w:val="28"/>
          <w:szCs w:val="28"/>
        </w:rPr>
        <w:t>С 21 по 23 декабря 2018 года на площадке Чукотского филиала Северо-Восточного федераль</w:t>
      </w:r>
      <w:r>
        <w:rPr>
          <w:rFonts w:ascii="Times New Roman" w:hAnsi="Times New Roman" w:cs="Times New Roman"/>
          <w:sz w:val="28"/>
          <w:szCs w:val="28"/>
        </w:rPr>
        <w:t xml:space="preserve">ного университета в г. Анадырь прошла </w:t>
      </w:r>
      <w:r w:rsidRPr="00284763">
        <w:rPr>
          <w:rFonts w:ascii="Times New Roman" w:hAnsi="Times New Roman" w:cs="Times New Roman"/>
          <w:sz w:val="28"/>
          <w:szCs w:val="28"/>
        </w:rPr>
        <w:t>Молодежная IT-школа «IT-</w:t>
      </w:r>
      <w:proofErr w:type="spellStart"/>
      <w:r w:rsidRPr="00284763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284763">
        <w:rPr>
          <w:rFonts w:ascii="Times New Roman" w:hAnsi="Times New Roman" w:cs="Times New Roman"/>
          <w:sz w:val="28"/>
          <w:szCs w:val="28"/>
        </w:rPr>
        <w:t>» Дальневосточного федерального округа стартап-школа для молодых и начинающих предпринимателей из числа студентов и молодежи Дальневосточного федерального округа.</w:t>
      </w:r>
      <w:r w:rsidRPr="00284763">
        <w:t xml:space="preserve"> </w:t>
      </w:r>
      <w:r w:rsidRPr="00284763">
        <w:rPr>
          <w:rFonts w:ascii="Times New Roman" w:hAnsi="Times New Roman" w:cs="Times New Roman"/>
          <w:sz w:val="28"/>
          <w:szCs w:val="28"/>
        </w:rPr>
        <w:t>В ходе семинаров, проводившихся на базе Чукотского филиала СВФУ им. М.К. Аммосова, участники прошли практическое обучение по двум направлениям: «Бизнес» и «Технологии». Юные предприниматели также смогли поучаствовать в мастер-классы от экспертов АИЦ СВФУ и Агентства инновационного развития РФ «Поиск идей и актуальность проекта», «Оценка рынка и монетизация», «Стартап глазами инвестора», «Разработка прототипа» и другим направлениям.</w:t>
      </w:r>
    </w:p>
    <w:p w:rsidR="00284763" w:rsidRDefault="00284763" w:rsidP="009E2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E39B6" wp14:editId="7AB21AD9">
            <wp:extent cx="4724400" cy="3141726"/>
            <wp:effectExtent l="0" t="0" r="0" b="1905"/>
            <wp:docPr id="5" name="Рисунок 5" descr="ÐÐ°ÑÑÐ¸Ð½ÐºÐ¸ Ð¿Ð¾ Ð·Ð°Ð¿ÑÐ¾ÑÑ it start Ð°Ð¸Ñ ÑÐ²Ñ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it start Ð°Ð¸Ñ ÑÐ²ÑÑ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33" cy="315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63" w:rsidRDefault="00284763" w:rsidP="009E2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учебно-научно-технологической</w:t>
      </w:r>
      <w:r w:rsidRPr="00284763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аборатории</w:t>
      </w:r>
      <w:r w:rsidRPr="00284763">
        <w:rPr>
          <w:rFonts w:ascii="Times New Roman" w:hAnsi="Times New Roman" w:cs="Times New Roman"/>
          <w:sz w:val="28"/>
          <w:szCs w:val="28"/>
        </w:rPr>
        <w:t xml:space="preserve"> "Технологии полимерных нанокомпозитов"</w:t>
      </w:r>
      <w:r>
        <w:rPr>
          <w:rFonts w:ascii="Times New Roman" w:hAnsi="Times New Roman" w:cs="Times New Roman"/>
          <w:sz w:val="28"/>
          <w:szCs w:val="28"/>
        </w:rPr>
        <w:t xml:space="preserve"> создали особо прочное морозостойкое </w:t>
      </w:r>
      <w:r>
        <w:rPr>
          <w:rFonts w:ascii="Times New Roman" w:hAnsi="Times New Roman" w:cs="Times New Roman"/>
          <w:sz w:val="28"/>
          <w:szCs w:val="28"/>
        </w:rPr>
        <w:lastRenderedPageBreak/>
        <w:t>резинотехническое изделие (РТИ</w:t>
      </w:r>
      <w:r w:rsidR="00E059B8">
        <w:rPr>
          <w:rFonts w:ascii="Times New Roman" w:hAnsi="Times New Roman" w:cs="Times New Roman"/>
          <w:sz w:val="28"/>
          <w:szCs w:val="28"/>
        </w:rPr>
        <w:t xml:space="preserve">). Запущены полевые испытания на алмазном прииске «Маят» при сотрудничестве с компанией </w:t>
      </w:r>
      <w:r w:rsidR="00E059B8" w:rsidRPr="00E059B8">
        <w:rPr>
          <w:rFonts w:ascii="Times New Roman" w:hAnsi="Times New Roman" w:cs="Times New Roman"/>
          <w:sz w:val="28"/>
          <w:szCs w:val="28"/>
        </w:rPr>
        <w:t xml:space="preserve">АО «Алмазы </w:t>
      </w:r>
      <w:proofErr w:type="spellStart"/>
      <w:r w:rsidR="00E059B8" w:rsidRPr="00E059B8">
        <w:rPr>
          <w:rFonts w:ascii="Times New Roman" w:hAnsi="Times New Roman" w:cs="Times New Roman"/>
          <w:sz w:val="28"/>
          <w:szCs w:val="28"/>
        </w:rPr>
        <w:t>Анабара</w:t>
      </w:r>
      <w:proofErr w:type="spellEnd"/>
      <w:r w:rsidR="00E059B8" w:rsidRPr="00E059B8">
        <w:rPr>
          <w:rFonts w:ascii="Times New Roman" w:hAnsi="Times New Roman" w:cs="Times New Roman"/>
          <w:sz w:val="28"/>
          <w:szCs w:val="28"/>
        </w:rPr>
        <w:t>»</w:t>
      </w:r>
      <w:r w:rsidR="00E059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55A2" w:rsidRDefault="001B55A2" w:rsidP="00B424F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AA9BE" wp14:editId="36F62A3B">
            <wp:extent cx="2209799" cy="1657350"/>
            <wp:effectExtent l="0" t="0" r="635" b="0"/>
            <wp:docPr id="6" name="Рисунок 6" descr="https://www.s-vfu.ru/upload/iblock/ae3/ae356f609853304747505f7f527ee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-vfu.ru/upload/iblock/ae3/ae356f609853304747505f7f527eef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87" cy="16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4FC">
        <w:rPr>
          <w:noProof/>
          <w:lang w:eastAsia="ru-RU"/>
        </w:rPr>
        <w:drawing>
          <wp:inline distT="0" distB="0" distL="0" distR="0" wp14:anchorId="64CE40C1" wp14:editId="57972891">
            <wp:extent cx="2276475" cy="1656715"/>
            <wp:effectExtent l="0" t="0" r="9525" b="635"/>
            <wp:docPr id="8" name="Рисунок 8" descr="Ð Ð¡ÐÐ¤Ð£ ÑÐ°Ð·ÑÐ°Ð±Ð¾ÑÐ°Ð»Ð¸ Ð²ÑÑÐ¾ÐºÐ¾Ð¿ÑÐ¾ÑÐ½ÑÑ Ð¸ Ð¼Ð¾ÑÐ¾Ð·Ð¾ÑÑÐ¾Ð¹ÐºÑÑ ÑÐ¿Ð»Ð¾ÑÐ½Ð¸ÑÐµÐ»ÑÐ½ÑÑ ÑÐµÐ·Ð¸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 Ð¡ÐÐ¤Ð£ ÑÐ°Ð·ÑÐ°Ð±Ð¾ÑÐ°Ð»Ð¸ Ð²ÑÑÐ¾ÐºÐ¾Ð¿ÑÐ¾ÑÐ½ÑÑ Ð¸ Ð¼Ð¾ÑÐ¾Ð·Ð¾ÑÑÐ¾Ð¹ÐºÑÑ ÑÐ¿Ð»Ð¾ÑÐ½Ð¸ÑÐµÐ»ÑÐ½ÑÑ ÑÐµÐ·Ð¸Ð½Ñ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13" cy="16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B8" w:rsidRDefault="00E059B8" w:rsidP="00B424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лаборатории получен новый композиционный материал методом адгезии на молекулярном уровне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сверхмолекулярного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полиэтилен</w:t>
      </w:r>
      <w:r w:rsidR="001B55A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(СВМП) и резины. </w:t>
      </w:r>
      <w:r w:rsidR="00B424FC" w:rsidRPr="00B424FC">
        <w:rPr>
          <w:rFonts w:ascii="Times New Roman" w:hAnsi="Times New Roman" w:cs="Times New Roman"/>
          <w:sz w:val="28"/>
          <w:szCs w:val="28"/>
        </w:rPr>
        <w:t xml:space="preserve">Разработанный двухслойный материал соединяет резину со </w:t>
      </w:r>
      <w:proofErr w:type="spellStart"/>
      <w:r w:rsidR="00B424FC" w:rsidRPr="00B424FC">
        <w:rPr>
          <w:rFonts w:ascii="Times New Roman" w:hAnsi="Times New Roman" w:cs="Times New Roman"/>
          <w:sz w:val="28"/>
          <w:szCs w:val="28"/>
        </w:rPr>
        <w:t>сверхвысокомолекулярным</w:t>
      </w:r>
      <w:proofErr w:type="spellEnd"/>
      <w:r w:rsidR="00B424FC" w:rsidRPr="00B424FC">
        <w:rPr>
          <w:rFonts w:ascii="Times New Roman" w:hAnsi="Times New Roman" w:cs="Times New Roman"/>
          <w:sz w:val="28"/>
          <w:szCs w:val="28"/>
        </w:rPr>
        <w:t xml:space="preserve"> полиэтиленом для получения высокопробного </w:t>
      </w:r>
      <w:proofErr w:type="spellStart"/>
      <w:r w:rsidR="00B424FC" w:rsidRPr="00B424FC">
        <w:rPr>
          <w:rFonts w:ascii="Times New Roman" w:hAnsi="Times New Roman" w:cs="Times New Roman"/>
          <w:sz w:val="28"/>
          <w:szCs w:val="28"/>
        </w:rPr>
        <w:t>агрессиво</w:t>
      </w:r>
      <w:proofErr w:type="spellEnd"/>
      <w:r w:rsidR="00B424FC" w:rsidRPr="00B424FC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B424FC" w:rsidRPr="00B424FC">
        <w:rPr>
          <w:rFonts w:ascii="Times New Roman" w:hAnsi="Times New Roman" w:cs="Times New Roman"/>
          <w:sz w:val="28"/>
          <w:szCs w:val="28"/>
        </w:rPr>
        <w:t>износо</w:t>
      </w:r>
      <w:proofErr w:type="spellEnd"/>
      <w:r w:rsidR="00B424FC">
        <w:rPr>
          <w:rFonts w:ascii="Times New Roman" w:hAnsi="Times New Roman" w:cs="Times New Roman"/>
          <w:sz w:val="28"/>
          <w:szCs w:val="28"/>
        </w:rPr>
        <w:t xml:space="preserve">-, морозостойкого уплотнителя. </w:t>
      </w:r>
      <w:r w:rsidR="00B424FC" w:rsidRPr="00B424FC">
        <w:rPr>
          <w:rFonts w:ascii="Times New Roman" w:hAnsi="Times New Roman" w:cs="Times New Roman"/>
          <w:sz w:val="28"/>
          <w:szCs w:val="28"/>
        </w:rPr>
        <w:t>Технический результат состоит в получении резиновых изделий с покрытием, имеющим высокую стойкость к истиранию и воздействию алифатических углеводородов, материал способен выдерживать высокое давление, не теряя герметизирующих свойств.</w:t>
      </w:r>
      <w:r w:rsidR="00B424FC">
        <w:rPr>
          <w:rFonts w:ascii="Times New Roman" w:hAnsi="Times New Roman" w:cs="Times New Roman"/>
          <w:sz w:val="28"/>
          <w:szCs w:val="28"/>
        </w:rPr>
        <w:t xml:space="preserve"> </w:t>
      </w:r>
      <w:r w:rsidR="001B55A2">
        <w:rPr>
          <w:rFonts w:ascii="Times New Roman" w:hAnsi="Times New Roman" w:cs="Times New Roman"/>
          <w:sz w:val="28"/>
          <w:szCs w:val="28"/>
        </w:rPr>
        <w:t>Данная работа имеет особую</w:t>
      </w:r>
      <w:r w:rsidR="001B55A2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 w:rsidR="001B55A2">
        <w:rPr>
          <w:rFonts w:ascii="Times New Roman" w:hAnsi="Times New Roman" w:cs="Times New Roman"/>
          <w:sz w:val="28"/>
          <w:szCs w:val="28"/>
        </w:rPr>
        <w:t xml:space="preserve"> в условиях Арктической зоны России.</w:t>
      </w:r>
    </w:p>
    <w:p w:rsidR="00B424FC" w:rsidRDefault="00B424FC" w:rsidP="00B424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DEE927A" wp14:editId="28204919">
            <wp:extent cx="2085975" cy="1187883"/>
            <wp:effectExtent l="0" t="0" r="0" b="0"/>
            <wp:docPr id="9" name="Рисунок 9" descr="Ð¡ÐÐ¤Ð£ Ð¿ÑÐµÐ´ÑÑÐ°Ð²Ð¸Ñ Ð½Ð° ÐÐ­Ð¤ Ð¿ÑÐ¾ÑÐ¾ÑÐ¸Ð¿ ÑÐ¾Ð±Ð¾ÑÐ°-ÑÐ±Ð¾ÑÑÐ¸ÐºÐ° Â«VeDroid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Ð¤Ð£ Ð¿ÑÐµÐ´ÑÑÐ°Ð²Ð¸Ñ Ð½Ð° ÐÐ­Ð¤ Ð¿ÑÐ¾ÑÐ¾ÑÐ¸Ð¿ ÑÐ¾Ð±Ð¾ÑÐ°-ÑÐ±Ð¾ÑÑÐ¸ÐºÐ° Â«VeDroidÂ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32" cy="12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FC" w:rsidRDefault="00B424FC" w:rsidP="00B424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разработчики Северо-Восточного федерального университета разработали платформу роевого мышления роботов, испытания были проведены на роботе уборщике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VeDroid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B424FC">
        <w:rPr>
          <w:rFonts w:ascii="Times New Roman" w:hAnsi="Times New Roman" w:cs="Times New Roman"/>
          <w:sz w:val="28"/>
          <w:szCs w:val="28"/>
        </w:rPr>
        <w:t>Автономная поломоечная машина создана для влажной уборки крупных горизонтальных площадей. «</w:t>
      </w:r>
      <w:proofErr w:type="spellStart"/>
      <w:r w:rsidRPr="00B424FC">
        <w:rPr>
          <w:rFonts w:ascii="Times New Roman" w:hAnsi="Times New Roman" w:cs="Times New Roman"/>
          <w:sz w:val="28"/>
          <w:szCs w:val="28"/>
        </w:rPr>
        <w:t>VeDroid</w:t>
      </w:r>
      <w:proofErr w:type="spellEnd"/>
      <w:r w:rsidRPr="00B424FC">
        <w:rPr>
          <w:rFonts w:ascii="Times New Roman" w:hAnsi="Times New Roman" w:cs="Times New Roman"/>
          <w:sz w:val="28"/>
          <w:szCs w:val="28"/>
        </w:rPr>
        <w:t xml:space="preserve">» имеет габариты 70х60х60 см, фронтальную чистку от 65 см и выполняет влажную уборку с помощью </w:t>
      </w:r>
      <w:proofErr w:type="spellStart"/>
      <w:r w:rsidRPr="00B424FC">
        <w:rPr>
          <w:rFonts w:ascii="Times New Roman" w:hAnsi="Times New Roman" w:cs="Times New Roman"/>
          <w:sz w:val="28"/>
          <w:szCs w:val="28"/>
        </w:rPr>
        <w:t>валиковых</w:t>
      </w:r>
      <w:proofErr w:type="spellEnd"/>
      <w:r w:rsidRPr="00B424FC">
        <w:rPr>
          <w:rFonts w:ascii="Times New Roman" w:hAnsi="Times New Roman" w:cs="Times New Roman"/>
          <w:sz w:val="28"/>
          <w:szCs w:val="28"/>
        </w:rPr>
        <w:t xml:space="preserve"> щеток, баков чистой и грязной воды, всасывающ</w:t>
      </w:r>
      <w:r>
        <w:rPr>
          <w:rFonts w:ascii="Times New Roman" w:hAnsi="Times New Roman" w:cs="Times New Roman"/>
          <w:sz w:val="28"/>
          <w:szCs w:val="28"/>
        </w:rPr>
        <w:t xml:space="preserve">ей балки и турбины всасывания. </w:t>
      </w:r>
      <w:r w:rsidRPr="00B424FC">
        <w:rPr>
          <w:rFonts w:ascii="Times New Roman" w:hAnsi="Times New Roman" w:cs="Times New Roman"/>
          <w:sz w:val="28"/>
          <w:szCs w:val="28"/>
        </w:rPr>
        <w:t>У робота два уровня решения оперативных задач: первый – навигация и ориентирование в пространстве за счет микрокомпьютера «</w:t>
      </w:r>
      <w:proofErr w:type="spellStart"/>
      <w:r w:rsidRPr="00B424FC">
        <w:rPr>
          <w:rFonts w:ascii="Times New Roman" w:hAnsi="Times New Roman" w:cs="Times New Roman"/>
          <w:sz w:val="28"/>
          <w:szCs w:val="28"/>
        </w:rPr>
        <w:t>Raspberry</w:t>
      </w:r>
      <w:proofErr w:type="spellEnd"/>
      <w:r w:rsidRPr="00B424FC">
        <w:rPr>
          <w:rFonts w:ascii="Times New Roman" w:hAnsi="Times New Roman" w:cs="Times New Roman"/>
          <w:sz w:val="28"/>
          <w:szCs w:val="28"/>
        </w:rPr>
        <w:t xml:space="preserve"> PI», второй – передвижение и уборка за</w:t>
      </w:r>
      <w:r>
        <w:rPr>
          <w:rFonts w:ascii="Times New Roman" w:hAnsi="Times New Roman" w:cs="Times New Roman"/>
          <w:sz w:val="28"/>
          <w:szCs w:val="28"/>
        </w:rPr>
        <w:t xml:space="preserve"> счет микроконтроллера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24FC">
        <w:rPr>
          <w:rFonts w:ascii="Times New Roman" w:hAnsi="Times New Roman" w:cs="Times New Roman"/>
          <w:sz w:val="28"/>
          <w:szCs w:val="28"/>
        </w:rPr>
        <w:t>Имеется патент «Искусственный нейрон» для работы в групповом режиме, в котором используется «роевое» мышление».</w:t>
      </w:r>
    </w:p>
    <w:p w:rsidR="00B424FC" w:rsidRPr="00302C7F" w:rsidRDefault="00B424FC" w:rsidP="00302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Получены результаты по производству двухмерных полупроводниковых материалов на основе редкоземельных металлов</w:t>
      </w:r>
      <w:r w:rsidR="00302C7F">
        <w:rPr>
          <w:rFonts w:ascii="Times New Roman" w:hAnsi="Times New Roman" w:cs="Times New Roman"/>
          <w:sz w:val="28"/>
          <w:szCs w:val="28"/>
        </w:rPr>
        <w:t>. В</w:t>
      </w:r>
      <w:r w:rsidR="00302C7F" w:rsidRPr="00302C7F">
        <w:rPr>
          <w:rFonts w:ascii="Times New Roman" w:hAnsi="Times New Roman" w:cs="Times New Roman"/>
          <w:sz w:val="28"/>
          <w:szCs w:val="28"/>
        </w:rPr>
        <w:t xml:space="preserve"> </w:t>
      </w:r>
      <w:r w:rsidR="00302C7F" w:rsidRPr="00302C7F">
        <w:rPr>
          <w:rFonts w:ascii="Times New Roman" w:hAnsi="Times New Roman" w:cs="Times New Roman"/>
          <w:sz w:val="28"/>
          <w:szCs w:val="28"/>
        </w:rPr>
        <w:lastRenderedPageBreak/>
        <w:t>Учебно-на</w:t>
      </w:r>
      <w:r w:rsidR="00302C7F">
        <w:rPr>
          <w:rFonts w:ascii="Times New Roman" w:hAnsi="Times New Roman" w:cs="Times New Roman"/>
          <w:sz w:val="28"/>
          <w:szCs w:val="28"/>
        </w:rPr>
        <w:t>учно-технологической лаборатории</w:t>
      </w:r>
      <w:r w:rsidR="00302C7F" w:rsidRPr="00302C7F">
        <w:rPr>
          <w:rFonts w:ascii="Times New Roman" w:hAnsi="Times New Roman" w:cs="Times New Roman"/>
          <w:sz w:val="28"/>
          <w:szCs w:val="28"/>
        </w:rPr>
        <w:t xml:space="preserve"> "Графеновые нанотехнологии" начали выращивать дисульфид молибдена методом </w:t>
      </w:r>
      <w:proofErr w:type="spellStart"/>
      <w:r w:rsidR="00302C7F" w:rsidRPr="00302C7F">
        <w:rPr>
          <w:rFonts w:ascii="Times New Roman" w:hAnsi="Times New Roman" w:cs="Times New Roman"/>
          <w:sz w:val="28"/>
          <w:szCs w:val="28"/>
        </w:rPr>
        <w:t>газофазного</w:t>
      </w:r>
      <w:proofErr w:type="spellEnd"/>
      <w:r w:rsidR="00302C7F" w:rsidRPr="00302C7F">
        <w:rPr>
          <w:rFonts w:ascii="Times New Roman" w:hAnsi="Times New Roman" w:cs="Times New Roman"/>
          <w:sz w:val="28"/>
          <w:szCs w:val="28"/>
        </w:rPr>
        <w:t xml:space="preserve"> осаждения. </w:t>
      </w:r>
      <w:proofErr w:type="spellStart"/>
      <w:r w:rsidR="00302C7F" w:rsidRPr="00302C7F">
        <w:rPr>
          <w:rFonts w:ascii="Times New Roman" w:hAnsi="Times New Roman" w:cs="Times New Roman"/>
          <w:sz w:val="28"/>
          <w:szCs w:val="28"/>
        </w:rPr>
        <w:t>Моноатомный</w:t>
      </w:r>
      <w:proofErr w:type="spellEnd"/>
      <w:r w:rsidR="00302C7F" w:rsidRPr="00302C7F">
        <w:rPr>
          <w:rFonts w:ascii="Times New Roman" w:hAnsi="Times New Roman" w:cs="Times New Roman"/>
          <w:sz w:val="28"/>
          <w:szCs w:val="28"/>
        </w:rPr>
        <w:t xml:space="preserve"> дисульфид молибдена является прямозонным полупроводником, который имеет большие перспективы для использования в солнечных элементах и других оптических приборах.</w:t>
      </w:r>
    </w:p>
    <w:p w:rsidR="004A4B5A" w:rsidRPr="009E2573" w:rsidRDefault="004A4B5A" w:rsidP="009E257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573">
        <w:rPr>
          <w:rFonts w:ascii="Times New Roman" w:hAnsi="Times New Roman" w:cs="Times New Roman"/>
          <w:b/>
          <w:sz w:val="28"/>
          <w:szCs w:val="28"/>
        </w:rPr>
        <w:t>Развитие пояса малых инновационных предприятий СВФУ</w:t>
      </w:r>
    </w:p>
    <w:p w:rsidR="009E2573" w:rsidRPr="009E2573" w:rsidRDefault="009E2573" w:rsidP="009E2573">
      <w:pPr>
        <w:pStyle w:val="Pa3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>Арктический инновационный центр продолжил развитие инновационной инфра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структуры по востребованным университетом и экономикой региона направлениям: совершенствование вузовской системы управления интеллектуальной собственно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стью, процедур создания и стартовой поддержки малых инновационных предпри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ятий (МИП), создания, координации деятельности наукоемких лабораторий. Большое внимание было уделено вопросам развития действующих МИП, а также оптимизации пакета МИП. </w:t>
      </w:r>
    </w:p>
    <w:p w:rsidR="009E2573" w:rsidRPr="009E2573" w:rsidRDefault="009E2573" w:rsidP="009E2573">
      <w:pPr>
        <w:pStyle w:val="Pa3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>С 2011 г. было создано 27 малых инновационных предприятий. Специализация МИП: строительство и благоустройство, информационные технологии, медицина, фармацевтика и биотехнологии, технологии бурения, производства буровых снаря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дов, туризм. Инженерные разработки авторов относятся к разным отраслям промыш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ленности – горному делу и оборудованию, строительству и технологии строительных материалов, энергетике и электроснабжении, в </w:t>
      </w:r>
      <w:proofErr w:type="spellStart"/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>т.ч</w:t>
      </w:r>
      <w:proofErr w:type="spellEnd"/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>. альтернативным источникам энер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гии, полимерному материаловедению, измерительным инструментам и мн. др. </w:t>
      </w:r>
    </w:p>
    <w:p w:rsidR="009E2573" w:rsidRPr="009E2573" w:rsidRDefault="009E2573" w:rsidP="009E2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>Так, к основным рынкам потребления инновационной продукции малых иннова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>ционных предприятий и лабораторий СВФУ, помимо недропользования, проектиро</w:t>
      </w:r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softHyphen/>
        <w:t xml:space="preserve">вания и строительства, </w:t>
      </w:r>
      <w:proofErr w:type="spellStart"/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>наноиндустрии</w:t>
      </w:r>
      <w:proofErr w:type="spellEnd"/>
      <w:r w:rsidRPr="009E2573">
        <w:rPr>
          <w:rStyle w:val="A00"/>
          <w:rFonts w:ascii="Times New Roman" w:hAnsi="Times New Roman" w:cs="Times New Roman"/>
          <w:i w:val="0"/>
          <w:sz w:val="28"/>
          <w:szCs w:val="28"/>
        </w:rPr>
        <w:t xml:space="preserve">, здравоохранения, культуры и образования, прибавились информационные технологии и роботостроение. </w:t>
      </w:r>
    </w:p>
    <w:p w:rsidR="002872B9" w:rsidRDefault="002872B9" w:rsidP="004A4B5A">
      <w:bookmarkStart w:id="0" w:name="_GoBack"/>
      <w:bookmarkEnd w:id="0"/>
    </w:p>
    <w:p w:rsidR="002872B9" w:rsidRDefault="002872B9" w:rsidP="004A4B5A">
      <w:r>
        <w:rPr>
          <w:noProof/>
          <w:lang w:eastAsia="ru-RU"/>
        </w:rPr>
        <w:drawing>
          <wp:inline distT="0" distB="0" distL="0" distR="0">
            <wp:extent cx="5486400" cy="18764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72B9" w:rsidRDefault="002872B9" w:rsidP="004A4B5A">
      <w:r>
        <w:rPr>
          <w:noProof/>
          <w:lang w:eastAsia="ru-RU"/>
        </w:rPr>
        <w:lastRenderedPageBreak/>
        <w:drawing>
          <wp:inline distT="0" distB="0" distL="0" distR="0">
            <wp:extent cx="5486400" cy="19907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72B9" w:rsidRDefault="002872B9" w:rsidP="004A4B5A">
      <w:r>
        <w:rPr>
          <w:noProof/>
          <w:lang w:eastAsia="ru-RU"/>
        </w:rPr>
        <w:drawing>
          <wp:inline distT="0" distB="0" distL="0" distR="0">
            <wp:extent cx="5486400" cy="17430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287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TT">
    <w:altName w:val="PragmaticaCT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12"/>
    <w:rsid w:val="001671B3"/>
    <w:rsid w:val="001B55A2"/>
    <w:rsid w:val="00284763"/>
    <w:rsid w:val="002872B9"/>
    <w:rsid w:val="00302C7F"/>
    <w:rsid w:val="00334AD1"/>
    <w:rsid w:val="003F78F8"/>
    <w:rsid w:val="004A4B5A"/>
    <w:rsid w:val="00631596"/>
    <w:rsid w:val="009C2F4D"/>
    <w:rsid w:val="009E2573"/>
    <w:rsid w:val="00B35117"/>
    <w:rsid w:val="00B424FC"/>
    <w:rsid w:val="00B97DBE"/>
    <w:rsid w:val="00BE2595"/>
    <w:rsid w:val="00C53F8A"/>
    <w:rsid w:val="00D92CD7"/>
    <w:rsid w:val="00E059B8"/>
    <w:rsid w:val="00F8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36C30"/>
  <w15:chartTrackingRefBased/>
  <w15:docId w15:val="{F67DAD79-CC02-442D-A4A8-91C52F9D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7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a"/>
    <w:next w:val="a"/>
    <w:uiPriority w:val="99"/>
    <w:rsid w:val="00334AD1"/>
    <w:pPr>
      <w:autoSpaceDE w:val="0"/>
      <w:autoSpaceDN w:val="0"/>
      <w:adjustRightInd w:val="0"/>
      <w:spacing w:after="0" w:line="221" w:lineRule="atLeast"/>
    </w:pPr>
    <w:rPr>
      <w:rFonts w:ascii="PragmaticaCTT" w:hAnsi="PragmaticaCTT"/>
      <w:sz w:val="24"/>
      <w:szCs w:val="24"/>
    </w:rPr>
  </w:style>
  <w:style w:type="character" w:customStyle="1" w:styleId="A4">
    <w:name w:val="A4"/>
    <w:uiPriority w:val="99"/>
    <w:rsid w:val="00334AD1"/>
    <w:rPr>
      <w:rFonts w:cs="PragmaticaCTT"/>
      <w:color w:val="000000"/>
      <w:sz w:val="32"/>
      <w:szCs w:val="32"/>
    </w:rPr>
  </w:style>
  <w:style w:type="character" w:customStyle="1" w:styleId="A00">
    <w:name w:val="A0"/>
    <w:uiPriority w:val="99"/>
    <w:rsid w:val="00334AD1"/>
    <w:rPr>
      <w:rFonts w:ascii="Calibri" w:hAnsi="Calibri" w:cs="Calibri"/>
      <w:i/>
      <w:iCs/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334AD1"/>
    <w:pPr>
      <w:autoSpaceDE w:val="0"/>
      <w:autoSpaceDN w:val="0"/>
      <w:adjustRightInd w:val="0"/>
      <w:spacing w:after="0" w:line="221" w:lineRule="atLeast"/>
    </w:pPr>
    <w:rPr>
      <w:rFonts w:ascii="Calibri" w:hAnsi="Calibri" w:cs="Calibri"/>
      <w:sz w:val="24"/>
      <w:szCs w:val="24"/>
    </w:rPr>
  </w:style>
  <w:style w:type="paragraph" w:customStyle="1" w:styleId="Pa6">
    <w:name w:val="Pa6"/>
    <w:basedOn w:val="a"/>
    <w:next w:val="a"/>
    <w:uiPriority w:val="99"/>
    <w:rsid w:val="00334AD1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character" w:customStyle="1" w:styleId="A30">
    <w:name w:val="A3"/>
    <w:uiPriority w:val="99"/>
    <w:rsid w:val="00334AD1"/>
    <w:rPr>
      <w:color w:val="000000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4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34AD1"/>
    <w:rPr>
      <w:b/>
      <w:bCs/>
    </w:rPr>
  </w:style>
  <w:style w:type="character" w:styleId="a7">
    <w:name w:val="Hyperlink"/>
    <w:basedOn w:val="a0"/>
    <w:uiPriority w:val="99"/>
    <w:semiHidden/>
    <w:unhideWhenUsed/>
    <w:rsid w:val="00334AD1"/>
    <w:rPr>
      <w:color w:val="0000FF"/>
      <w:u w:val="single"/>
    </w:rPr>
  </w:style>
  <w:style w:type="paragraph" w:customStyle="1" w:styleId="Pa1">
    <w:name w:val="Pa1"/>
    <w:basedOn w:val="a"/>
    <w:next w:val="a"/>
    <w:uiPriority w:val="99"/>
    <w:rsid w:val="009E2573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hart" Target="charts/chart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малых инновационных предприятий в 2011-2018 гг.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0.00</c:formatCode>
                <c:ptCount val="8"/>
                <c:pt idx="0">
                  <c:v>4.7</c:v>
                </c:pt>
                <c:pt idx="1">
                  <c:v>29.9</c:v>
                </c:pt>
                <c:pt idx="2">
                  <c:v>79.3</c:v>
                </c:pt>
                <c:pt idx="3">
                  <c:v>167</c:v>
                </c:pt>
                <c:pt idx="4">
                  <c:v>314</c:v>
                </c:pt>
                <c:pt idx="5">
                  <c:v>289</c:v>
                </c:pt>
                <c:pt idx="6">
                  <c:v>184</c:v>
                </c:pt>
                <c:pt idx="7">
                  <c:v>243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D1-4BBC-A944-31015A18D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9274880"/>
        <c:axId val="479275208"/>
      </c:lineChart>
      <c:catAx>
        <c:axId val="47927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275208"/>
        <c:crosses val="autoZero"/>
        <c:auto val="1"/>
        <c:lblAlgn val="ctr"/>
        <c:lblOffset val="100"/>
        <c:noMultiLvlLbl val="0"/>
      </c:catAx>
      <c:valAx>
        <c:axId val="479275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27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рабочих мест, созданных МИПами</a:t>
            </a:r>
            <a:r>
              <a:rPr lang="ru-RU" baseline="0"/>
              <a:t> </a:t>
            </a:r>
            <a:r>
              <a:rPr lang="ru-RU"/>
              <a:t>(человек) в соответствии с годом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рабочих мест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61</c:v>
                </c:pt>
                <c:pt idx="1">
                  <c:v>267</c:v>
                </c:pt>
                <c:pt idx="2">
                  <c:v>267</c:v>
                </c:pt>
                <c:pt idx="3">
                  <c:v>151</c:v>
                </c:pt>
                <c:pt idx="4">
                  <c:v>356</c:v>
                </c:pt>
                <c:pt idx="5">
                  <c:v>301</c:v>
                </c:pt>
                <c:pt idx="6">
                  <c:v>262</c:v>
                </c:pt>
                <c:pt idx="7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7-4E3C-800A-D0C73D50F3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382984"/>
        <c:axId val="482379704"/>
      </c:barChart>
      <c:catAx>
        <c:axId val="48238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2379704"/>
        <c:crosses val="autoZero"/>
        <c:auto val="1"/>
        <c:lblAlgn val="ctr"/>
        <c:lblOffset val="100"/>
        <c:noMultiLvlLbl val="0"/>
      </c:catAx>
      <c:valAx>
        <c:axId val="482379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238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малых инновационных предприятий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</c:v>
                </c:pt>
                <c:pt idx="1">
                  <c:v>16</c:v>
                </c:pt>
                <c:pt idx="2">
                  <c:v>17</c:v>
                </c:pt>
                <c:pt idx="3">
                  <c:v>25</c:v>
                </c:pt>
                <c:pt idx="4">
                  <c:v>27</c:v>
                </c:pt>
                <c:pt idx="5">
                  <c:v>25</c:v>
                </c:pt>
                <c:pt idx="6">
                  <c:v>23</c:v>
                </c:pt>
                <c:pt idx="7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D7-472F-B5FC-F9948B602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316304"/>
        <c:axId val="414314992"/>
      </c:barChart>
      <c:catAx>
        <c:axId val="41431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314992"/>
        <c:crosses val="autoZero"/>
        <c:auto val="1"/>
        <c:lblAlgn val="ctr"/>
        <c:lblOffset val="100"/>
        <c:noMultiLvlLbl val="0"/>
      </c:catAx>
      <c:valAx>
        <c:axId val="41431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31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2019-05-29T04:13:00Z</dcterms:created>
  <dcterms:modified xsi:type="dcterms:W3CDTF">2019-06-14T07:32:00Z</dcterms:modified>
</cp:coreProperties>
</file>